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0E2EF" w14:textId="3E694C73" w:rsidR="003F4611" w:rsidRPr="00F662F8" w:rsidRDefault="003F4611" w:rsidP="003F4611">
      <w:pPr>
        <w:rPr>
          <w:rFonts w:cstheme="minorHAnsi"/>
          <w:b/>
          <w:bCs/>
          <w:sz w:val="24"/>
          <w:szCs w:val="24"/>
        </w:rPr>
      </w:pPr>
      <w:r w:rsidRPr="00F662F8">
        <w:rPr>
          <w:rFonts w:cstheme="minorHAnsi"/>
          <w:b/>
          <w:bCs/>
          <w:sz w:val="24"/>
          <w:szCs w:val="24"/>
        </w:rPr>
        <w:t xml:space="preserve">Tinklo </w:t>
      </w:r>
      <w:r>
        <w:rPr>
          <w:rFonts w:cstheme="minorHAnsi"/>
          <w:b/>
          <w:bCs/>
          <w:sz w:val="24"/>
          <w:szCs w:val="24"/>
        </w:rPr>
        <w:t>komutatoriai</w:t>
      </w:r>
      <w:r w:rsidRPr="00F662F8">
        <w:rPr>
          <w:rFonts w:cstheme="minorHAnsi"/>
          <w:b/>
          <w:bCs/>
          <w:sz w:val="24"/>
          <w:szCs w:val="24"/>
        </w:rPr>
        <w:t xml:space="preserve"> – 2 vnt.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87"/>
        <w:gridCol w:w="1912"/>
        <w:gridCol w:w="6060"/>
        <w:gridCol w:w="1703"/>
      </w:tblGrid>
      <w:tr w:rsidR="003F4611" w:rsidRPr="00F662F8" w14:paraId="6FA9790C" w14:textId="77777777" w:rsidTr="00916D87">
        <w:trPr>
          <w:trHeight w:val="870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D527" w14:textId="77777777" w:rsidR="003F4611" w:rsidRPr="00F662F8" w:rsidRDefault="003F4611" w:rsidP="00916D87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F662F8">
              <w:rPr>
                <w:rFonts w:eastAsia="Times New Roman" w:cstheme="minorHAnsi"/>
                <w:b/>
                <w:sz w:val="24"/>
                <w:szCs w:val="24"/>
              </w:rPr>
              <w:t>Eil. Nr.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3E2FB" w14:textId="77777777" w:rsidR="003F4611" w:rsidRPr="00F662F8" w:rsidRDefault="003F4611" w:rsidP="00916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F662F8">
              <w:rPr>
                <w:rFonts w:eastAsia="Times New Roman" w:cstheme="minorHAnsi"/>
                <w:b/>
                <w:sz w:val="24"/>
                <w:szCs w:val="24"/>
              </w:rPr>
              <w:t>Komponento charakteristikos/</w:t>
            </w:r>
          </w:p>
          <w:p w14:paraId="4997784C" w14:textId="77777777" w:rsidR="003F4611" w:rsidRPr="00F662F8" w:rsidRDefault="003F4611" w:rsidP="00916D87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F662F8">
              <w:rPr>
                <w:rFonts w:eastAsia="Times New Roman" w:cstheme="minorHAnsi"/>
                <w:b/>
                <w:sz w:val="24"/>
                <w:szCs w:val="24"/>
              </w:rPr>
              <w:t>pavadinimas</w:t>
            </w:r>
          </w:p>
        </w:tc>
        <w:tc>
          <w:tcPr>
            <w:tcW w:w="2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EE686" w14:textId="77777777" w:rsidR="003F4611" w:rsidRPr="00F662F8" w:rsidRDefault="003F4611" w:rsidP="00916D87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F662F8">
              <w:rPr>
                <w:rFonts w:eastAsia="Times New Roman" w:cstheme="minorHAnsi"/>
                <w:b/>
                <w:sz w:val="24"/>
                <w:szCs w:val="24"/>
              </w:rPr>
              <w:t>Reikalaujama charakteristika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74F4" w14:textId="77777777" w:rsidR="003F4611" w:rsidRPr="00F662F8" w:rsidRDefault="003F4611" w:rsidP="00916D87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4"/>
                <w:szCs w:val="24"/>
              </w:rPr>
            </w:pPr>
            <w:r w:rsidRPr="00F662F8">
              <w:rPr>
                <w:rFonts w:eastAsia="Times New Roman" w:cstheme="minorHAnsi"/>
                <w:b/>
                <w:sz w:val="24"/>
                <w:szCs w:val="24"/>
              </w:rPr>
              <w:t>Reikalaujama charakteristika</w:t>
            </w:r>
          </w:p>
        </w:tc>
      </w:tr>
      <w:tr w:rsidR="003F4611" w:rsidRPr="00F662F8" w14:paraId="5FE115F4" w14:textId="77777777" w:rsidTr="00916D87">
        <w:trPr>
          <w:trHeight w:val="870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BB57" w14:textId="77777777" w:rsidR="003F4611" w:rsidRPr="00F662F8" w:rsidRDefault="003F4611" w:rsidP="003F4611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C8202" w14:textId="6F2B8BD9" w:rsidR="003F4611" w:rsidRPr="00F662F8" w:rsidRDefault="00D34330" w:rsidP="00916D87">
            <w:pPr>
              <w:spacing w:line="240" w:lineRule="auto"/>
              <w:ind w:left="41" w:hanging="7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en-GB"/>
              </w:rPr>
              <w:t>Siūlomo produkto detal</w:t>
            </w:r>
            <w:r w:rsidR="00BA1821">
              <w:rPr>
                <w:rFonts w:cstheme="minorHAnsi"/>
                <w:color w:val="000000"/>
                <w:sz w:val="24"/>
                <w:szCs w:val="24"/>
                <w:lang w:eastAsia="en-GB"/>
              </w:rPr>
              <w:t>i informacija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48296" w14:textId="77777777" w:rsidR="003F4611" w:rsidRPr="00F662F8" w:rsidRDefault="003F4611" w:rsidP="00916D87">
            <w:pPr>
              <w:tabs>
                <w:tab w:val="left" w:pos="865"/>
              </w:tabs>
              <w:spacing w:line="240" w:lineRule="auto"/>
              <w:ind w:left="14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 w:rsidRPr="00F662F8">
              <w:rPr>
                <w:rFonts w:cstheme="minorHAnsi"/>
                <w:color w:val="000000" w:themeColor="text1"/>
                <w:sz w:val="24"/>
                <w:szCs w:val="24"/>
                <w:lang w:eastAsia="en-GB"/>
              </w:rPr>
              <w:t>Turi būti įvardintas įrangos gamintojas, modelio pavadinimas, produkto ir komplektuojančių dalių pavadinimai, kodai (Part Number), versijos, licencijos, kiekiai, kartu vienareikšmiškai apibūdinantys siūlomą įrangą ir jos komplektavimą.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71B5" w14:textId="77777777" w:rsidR="003F4611" w:rsidRPr="00F662F8" w:rsidRDefault="003F4611" w:rsidP="00916D87">
            <w:pPr>
              <w:tabs>
                <w:tab w:val="left" w:pos="865"/>
              </w:tabs>
              <w:ind w:left="14"/>
              <w:jc w:val="both"/>
              <w:rPr>
                <w:rFonts w:cstheme="minorHAnsi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3F4611" w:rsidRPr="00F662F8" w14:paraId="6EBD2369" w14:textId="77777777" w:rsidTr="00916D87">
        <w:trPr>
          <w:trHeight w:val="258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0C61" w14:textId="77777777" w:rsidR="003F4611" w:rsidRPr="00F662F8" w:rsidRDefault="003F4611" w:rsidP="003F4611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567" w:firstLine="0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BBDCD" w14:textId="77777777" w:rsidR="003F4611" w:rsidRPr="00F662F8" w:rsidRDefault="003F4611" w:rsidP="00916D87">
            <w:pPr>
              <w:spacing w:line="240" w:lineRule="auto"/>
              <w:ind w:left="41" w:hanging="7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 w:rsidRPr="00F662F8">
              <w:rPr>
                <w:rFonts w:cstheme="minorHAnsi"/>
                <w:color w:val="000000"/>
                <w:sz w:val="24"/>
                <w:szCs w:val="24"/>
                <w:lang w:eastAsia="en-GB"/>
              </w:rPr>
              <w:t>Siūlomas kiekis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D5623" w14:textId="77777777" w:rsidR="003F4611" w:rsidRPr="00F662F8" w:rsidRDefault="003F4611" w:rsidP="00916D87">
            <w:pPr>
              <w:tabs>
                <w:tab w:val="left" w:pos="865"/>
              </w:tabs>
              <w:spacing w:line="240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 w:rsidRPr="00F662F8">
              <w:rPr>
                <w:rFonts w:cstheme="minorHAnsi"/>
                <w:color w:val="000000" w:themeColor="text1"/>
                <w:sz w:val="24"/>
                <w:szCs w:val="24"/>
                <w:lang w:eastAsia="en-GB"/>
              </w:rPr>
              <w:t>Ne mažiau kaip 2 (du) komutatoriai.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4F83" w14:textId="77777777" w:rsidR="003F4611" w:rsidRPr="00F662F8" w:rsidRDefault="003F4611" w:rsidP="00916D87">
            <w:pPr>
              <w:tabs>
                <w:tab w:val="left" w:pos="865"/>
              </w:tabs>
              <w:jc w:val="both"/>
              <w:rPr>
                <w:rFonts w:cstheme="minorHAnsi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3F4611" w:rsidRPr="00F662F8" w14:paraId="3DF65D8A" w14:textId="77777777" w:rsidTr="00916D87">
        <w:trPr>
          <w:trHeight w:val="870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6A4" w14:textId="77777777" w:rsidR="003F4611" w:rsidRPr="00F662F8" w:rsidRDefault="003F4611" w:rsidP="003F4611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567" w:firstLine="0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486963" w14:textId="77777777" w:rsidR="003F4611" w:rsidRPr="00F662F8" w:rsidRDefault="003F4611" w:rsidP="00916D87">
            <w:pPr>
              <w:spacing w:line="240" w:lineRule="auto"/>
              <w:ind w:left="41" w:hanging="7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 w:rsidRPr="00F662F8">
              <w:rPr>
                <w:rFonts w:cstheme="minorHAnsi"/>
                <w:color w:val="000000"/>
                <w:sz w:val="24"/>
                <w:szCs w:val="24"/>
                <w:lang w:eastAsia="en-GB"/>
              </w:rPr>
              <w:t>Komutatoriaus korpusas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FFE5D0" w14:textId="77777777" w:rsidR="003F4611" w:rsidRPr="00F662F8" w:rsidRDefault="003F4611" w:rsidP="00916D87">
            <w:pPr>
              <w:tabs>
                <w:tab w:val="left" w:pos="865"/>
              </w:tabs>
              <w:spacing w:line="240" w:lineRule="auto"/>
              <w:ind w:left="14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 w:rsidRPr="00F662F8">
              <w:rPr>
                <w:rFonts w:cstheme="minorHAnsi"/>
                <w:color w:val="000000"/>
                <w:sz w:val="24"/>
                <w:szCs w:val="24"/>
                <w:lang w:eastAsia="en-GB"/>
              </w:rPr>
              <w:t>Aukštis ne didesnis nei 1U. Turi būti pateikta lentyn</w:t>
            </w:r>
            <w:r>
              <w:rPr>
                <w:rFonts w:cstheme="minorHAnsi"/>
                <w:color w:val="000000"/>
                <w:sz w:val="24"/>
                <w:szCs w:val="24"/>
                <w:lang w:eastAsia="en-GB"/>
              </w:rPr>
              <w:t xml:space="preserve">a </w:t>
            </w:r>
            <w:r w:rsidRPr="00F662F8">
              <w:rPr>
                <w:rFonts w:cstheme="minorHAnsi"/>
                <w:color w:val="000000"/>
                <w:sz w:val="24"/>
                <w:szCs w:val="24"/>
                <w:lang w:eastAsia="en-GB"/>
              </w:rPr>
              <w:t>mont</w:t>
            </w:r>
            <w:r>
              <w:rPr>
                <w:rFonts w:cstheme="minorHAnsi"/>
                <w:color w:val="000000"/>
                <w:sz w:val="24"/>
                <w:szCs w:val="24"/>
                <w:lang w:eastAsia="en-GB"/>
              </w:rPr>
              <w:t>avimui</w:t>
            </w:r>
            <w:r w:rsidRPr="00F662F8">
              <w:rPr>
                <w:rFonts w:cstheme="minorHAnsi"/>
                <w:color w:val="000000"/>
                <w:sz w:val="24"/>
                <w:szCs w:val="24"/>
                <w:lang w:eastAsia="en-GB"/>
              </w:rPr>
              <w:t xml:space="preserve"> į standartinę 19“ colių montažinę spintą. 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374E" w14:textId="77777777" w:rsidR="003F4611" w:rsidRPr="00F662F8" w:rsidRDefault="003F4611" w:rsidP="00916D87">
            <w:pPr>
              <w:tabs>
                <w:tab w:val="left" w:pos="865"/>
              </w:tabs>
              <w:ind w:left="14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</w:p>
        </w:tc>
      </w:tr>
      <w:tr w:rsidR="003F4611" w:rsidRPr="00F662F8" w14:paraId="1AA80A29" w14:textId="77777777" w:rsidTr="00916D87">
        <w:trPr>
          <w:trHeight w:val="580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456F" w14:textId="77777777" w:rsidR="003F4611" w:rsidRPr="00F662F8" w:rsidRDefault="003F4611" w:rsidP="003F4611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567" w:firstLine="0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860B" w14:textId="77777777" w:rsidR="003F4611" w:rsidRPr="00F662F8" w:rsidRDefault="003F4611" w:rsidP="00916D87">
            <w:pPr>
              <w:spacing w:line="240" w:lineRule="auto"/>
              <w:ind w:left="41" w:hanging="7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 w:rsidRPr="00F662F8">
              <w:rPr>
                <w:rFonts w:cstheme="minorHAnsi"/>
                <w:color w:val="000000"/>
                <w:sz w:val="24"/>
                <w:szCs w:val="24"/>
                <w:lang w:eastAsia="en-GB"/>
              </w:rPr>
              <w:t>Maitinimas</w:t>
            </w: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E4237" w14:textId="77777777" w:rsidR="003F4611" w:rsidRPr="00F662F8" w:rsidRDefault="003F4611" w:rsidP="00916D87">
            <w:pPr>
              <w:tabs>
                <w:tab w:val="left" w:pos="865"/>
              </w:tabs>
              <w:spacing w:line="240" w:lineRule="auto"/>
              <w:ind w:left="14"/>
              <w:jc w:val="both"/>
              <w:rPr>
                <w:rFonts w:cstheme="minorHAnsi"/>
                <w:sz w:val="24"/>
                <w:szCs w:val="24"/>
                <w:lang w:eastAsia="en-GB"/>
              </w:rPr>
            </w:pPr>
            <w:r w:rsidRPr="00F662F8">
              <w:rPr>
                <w:rFonts w:cstheme="minorHAnsi"/>
                <w:sz w:val="24"/>
                <w:szCs w:val="24"/>
                <w:lang w:eastAsia="en-GB"/>
              </w:rPr>
              <w:t>Pritaikytas maitinimui iš 230V 50Hz vienfazio kintamosios srovės elektros tinklo. Dubliuoti maitinimo šaltiniai (2vnt.).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193D" w14:textId="77777777" w:rsidR="003F4611" w:rsidRPr="00F662F8" w:rsidRDefault="003F4611" w:rsidP="00916D87">
            <w:pPr>
              <w:tabs>
                <w:tab w:val="left" w:pos="865"/>
              </w:tabs>
              <w:ind w:left="14"/>
              <w:jc w:val="both"/>
              <w:rPr>
                <w:rFonts w:cstheme="minorHAnsi"/>
                <w:sz w:val="24"/>
                <w:szCs w:val="24"/>
                <w:lang w:eastAsia="en-GB"/>
              </w:rPr>
            </w:pPr>
          </w:p>
        </w:tc>
      </w:tr>
      <w:tr w:rsidR="003F4611" w:rsidRPr="00F662F8" w14:paraId="03C6B50C" w14:textId="77777777" w:rsidTr="00916D87">
        <w:trPr>
          <w:trHeight w:val="580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87EF" w14:textId="77777777" w:rsidR="003F4611" w:rsidRPr="00F662F8" w:rsidRDefault="003F4611" w:rsidP="003F4611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567" w:firstLine="0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5DA8C7" w14:textId="77777777" w:rsidR="003F4611" w:rsidRPr="00F662F8" w:rsidRDefault="003F4611" w:rsidP="00916D87">
            <w:pPr>
              <w:spacing w:line="240" w:lineRule="auto"/>
              <w:ind w:left="41" w:hanging="7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 w:rsidRPr="00F662F8">
              <w:rPr>
                <w:rFonts w:cstheme="minorHAnsi"/>
                <w:color w:val="000000"/>
                <w:sz w:val="24"/>
                <w:szCs w:val="24"/>
                <w:lang w:eastAsia="en-GB"/>
              </w:rPr>
              <w:t>Aušinimas</w:t>
            </w:r>
          </w:p>
        </w:tc>
        <w:tc>
          <w:tcPr>
            <w:tcW w:w="2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0A2AC" w14:textId="77777777" w:rsidR="003F4611" w:rsidRPr="00F662F8" w:rsidRDefault="003F4611" w:rsidP="00916D87">
            <w:pPr>
              <w:tabs>
                <w:tab w:val="left" w:pos="865"/>
              </w:tabs>
              <w:spacing w:line="240" w:lineRule="auto"/>
              <w:ind w:left="14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 w:rsidRPr="00F662F8">
              <w:rPr>
                <w:rFonts w:cstheme="minorHAnsi"/>
                <w:color w:val="000000"/>
                <w:sz w:val="24"/>
                <w:szCs w:val="24"/>
                <w:lang w:eastAsia="en-GB"/>
              </w:rPr>
              <w:t>Dubliuoti aušinimo moduliai, ne mažiau nei gamintojo numatyta rezervavimui užtikrinti.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8C28" w14:textId="77777777" w:rsidR="003F4611" w:rsidRPr="00F662F8" w:rsidRDefault="003F4611" w:rsidP="00916D87">
            <w:pPr>
              <w:tabs>
                <w:tab w:val="left" w:pos="865"/>
              </w:tabs>
              <w:ind w:left="14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</w:p>
        </w:tc>
      </w:tr>
      <w:tr w:rsidR="003F4611" w:rsidRPr="00F662F8" w14:paraId="687DE2E4" w14:textId="77777777" w:rsidTr="00916D87">
        <w:trPr>
          <w:trHeight w:val="580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5104" w14:textId="77777777" w:rsidR="003F4611" w:rsidRPr="00F662F8" w:rsidRDefault="003F4611" w:rsidP="003F4611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567" w:firstLine="0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077B" w14:textId="77777777" w:rsidR="003F4611" w:rsidRPr="00F662F8" w:rsidRDefault="003F4611" w:rsidP="00916D87">
            <w:pPr>
              <w:spacing w:line="240" w:lineRule="auto"/>
              <w:ind w:left="41" w:hanging="7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 w:rsidRPr="00F662F8">
              <w:rPr>
                <w:rFonts w:cstheme="minorHAnsi"/>
                <w:color w:val="000000"/>
                <w:sz w:val="24"/>
                <w:szCs w:val="24"/>
                <w:lang w:eastAsia="en-GB"/>
              </w:rPr>
              <w:t>Licencijos</w:t>
            </w: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4CB6E" w14:textId="77777777" w:rsidR="003F4611" w:rsidRPr="00F662F8" w:rsidRDefault="003F4611" w:rsidP="00916D87">
            <w:pPr>
              <w:tabs>
                <w:tab w:val="left" w:pos="865"/>
              </w:tabs>
              <w:spacing w:line="240" w:lineRule="auto"/>
              <w:ind w:left="14"/>
              <w:jc w:val="both"/>
              <w:rPr>
                <w:rFonts w:cstheme="minorHAnsi"/>
                <w:sz w:val="24"/>
                <w:szCs w:val="24"/>
                <w:lang w:eastAsia="en-GB"/>
              </w:rPr>
            </w:pPr>
            <w:r w:rsidRPr="00F662F8">
              <w:rPr>
                <w:rFonts w:cstheme="minorHAnsi"/>
                <w:sz w:val="24"/>
                <w:szCs w:val="24"/>
                <w:lang w:eastAsia="en-GB"/>
              </w:rPr>
              <w:t>Jeigu komutatoriaus gamintojas licencijuoja naudojamų prievadų kiekį, turi būti įskaičiuotos licencijos visam reikalaujamam prievadų kiekiui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1B53" w14:textId="77777777" w:rsidR="003F4611" w:rsidRPr="00F662F8" w:rsidRDefault="003F4611" w:rsidP="00916D87">
            <w:pPr>
              <w:tabs>
                <w:tab w:val="left" w:pos="865"/>
              </w:tabs>
              <w:ind w:left="14"/>
              <w:jc w:val="both"/>
              <w:rPr>
                <w:rFonts w:cstheme="minorHAnsi"/>
                <w:sz w:val="24"/>
                <w:szCs w:val="24"/>
                <w:lang w:eastAsia="en-GB"/>
              </w:rPr>
            </w:pPr>
          </w:p>
        </w:tc>
      </w:tr>
      <w:tr w:rsidR="003F4611" w:rsidRPr="00F662F8" w14:paraId="50C8E9D6" w14:textId="77777777" w:rsidTr="00916D87">
        <w:trPr>
          <w:trHeight w:val="1450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3752" w14:textId="77777777" w:rsidR="003F4611" w:rsidRPr="00F662F8" w:rsidRDefault="003F4611" w:rsidP="003F4611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567" w:firstLine="0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50D3F" w14:textId="77777777" w:rsidR="003F4611" w:rsidRPr="00F662F8" w:rsidRDefault="003F4611" w:rsidP="00916D87">
            <w:pPr>
              <w:spacing w:line="240" w:lineRule="auto"/>
              <w:ind w:left="41" w:hanging="7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 w:rsidRPr="00F662F8">
              <w:rPr>
                <w:rFonts w:cstheme="minorHAnsi"/>
                <w:color w:val="000000"/>
                <w:sz w:val="24"/>
                <w:szCs w:val="24"/>
                <w:lang w:eastAsia="en-GB"/>
              </w:rPr>
              <w:t>Lizdai</w:t>
            </w:r>
          </w:p>
        </w:tc>
        <w:tc>
          <w:tcPr>
            <w:tcW w:w="2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9F62B" w14:textId="77777777" w:rsidR="003F4611" w:rsidRPr="00086254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08625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Komutatoriuje įdiegtų lizdų skaičius ne mažiau kaip:</w:t>
            </w:r>
            <w:r w:rsidRPr="0008625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br/>
              <w:t>- 12 vnt. 25 Gbit   Ethernet  SFP28 arba lygiaverčio tipo lizdai;</w:t>
            </w:r>
          </w:p>
          <w:p w14:paraId="68757FA6" w14:textId="77777777" w:rsidR="003F4611" w:rsidRPr="00086254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08625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- 3</w:t>
            </w:r>
            <w:r w:rsidRPr="00086254" w:rsidDel="006018A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 xml:space="preserve"> vnt. 100 Gigabit   Ethernet  QSFP28 </w:t>
            </w:r>
            <w:r w:rsidRPr="0008625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 xml:space="preserve">arba lygiaverčio </w:t>
            </w:r>
            <w:r w:rsidRPr="00086254" w:rsidDel="006018A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 xml:space="preserve">tipo lizdai; </w:t>
            </w:r>
          </w:p>
          <w:p w14:paraId="7EAEEDB3" w14:textId="77777777" w:rsidR="003F4611" w:rsidRPr="00086254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989" w14:textId="77777777" w:rsidR="003F4611" w:rsidRPr="00F662F8" w:rsidRDefault="003F4611" w:rsidP="00916D87">
            <w:pPr>
              <w:tabs>
                <w:tab w:val="left" w:pos="865"/>
              </w:tabs>
              <w:jc w:val="both"/>
              <w:rPr>
                <w:rFonts w:cstheme="minorHAnsi"/>
                <w:sz w:val="24"/>
                <w:szCs w:val="24"/>
                <w:lang w:eastAsia="en-GB"/>
              </w:rPr>
            </w:pPr>
          </w:p>
        </w:tc>
      </w:tr>
      <w:tr w:rsidR="003F4611" w:rsidRPr="00F662F8" w:rsidDel="00461CA9" w14:paraId="04BF322C" w14:textId="77777777" w:rsidTr="00916D87">
        <w:trPr>
          <w:trHeight w:val="737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9201" w14:textId="77777777" w:rsidR="003F4611" w:rsidRPr="00F662F8" w:rsidDel="00461CA9" w:rsidRDefault="003F4611" w:rsidP="003F4611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left="567" w:firstLine="0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1358" w14:textId="77777777" w:rsidR="003F4611" w:rsidRPr="00F662F8" w:rsidDel="00461CA9" w:rsidRDefault="003F4611" w:rsidP="00916D87">
            <w:pPr>
              <w:spacing w:line="240" w:lineRule="auto"/>
              <w:ind w:left="41" w:hanging="7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 w:rsidRPr="00F662F8">
              <w:rPr>
                <w:rFonts w:cstheme="minorHAnsi"/>
                <w:color w:val="000000" w:themeColor="text1"/>
                <w:sz w:val="24"/>
                <w:szCs w:val="24"/>
                <w:lang w:eastAsia="en-GB"/>
              </w:rPr>
              <w:t>Valdymo prievadai</w:t>
            </w: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EEC9" w14:textId="77777777" w:rsidR="003F4611" w:rsidRPr="00086254" w:rsidDel="00461CA9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08625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Komutatoriuje turi būti įdiegta ne mažiau kaip:</w:t>
            </w:r>
          </w:p>
          <w:p w14:paraId="46586A5D" w14:textId="77777777" w:rsidR="003F4611" w:rsidRPr="00086254" w:rsidDel="00461CA9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08625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1 vnt. 1000BaseT valdymo prievadas;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475A" w14:textId="77777777" w:rsidR="003F4611" w:rsidRPr="00F662F8" w:rsidRDefault="003F4611" w:rsidP="00916D87">
            <w:pPr>
              <w:tabs>
                <w:tab w:val="left" w:pos="367"/>
                <w:tab w:val="left" w:pos="865"/>
              </w:tabs>
              <w:spacing w:line="257" w:lineRule="auto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3F4611" w:rsidRPr="00F662F8" w14:paraId="3BEB54DA" w14:textId="77777777" w:rsidTr="00916D87">
        <w:trPr>
          <w:trHeight w:val="2610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79BB" w14:textId="77777777" w:rsidR="003F4611" w:rsidRPr="00F662F8" w:rsidRDefault="003F4611" w:rsidP="00916D87">
            <w:pPr>
              <w:tabs>
                <w:tab w:val="left" w:pos="865"/>
              </w:tabs>
              <w:spacing w:line="240" w:lineRule="auto"/>
              <w:ind w:left="14"/>
              <w:jc w:val="center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en-GB"/>
              </w:rPr>
              <w:t xml:space="preserve">        9.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DA2A" w14:textId="77777777" w:rsidR="003F4611" w:rsidRPr="00F662F8" w:rsidRDefault="003F4611" w:rsidP="00916D87">
            <w:pPr>
              <w:spacing w:line="240" w:lineRule="auto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 w:rsidRPr="00F662F8" w:rsidDel="005035B4">
              <w:rPr>
                <w:rFonts w:cstheme="minorHAnsi"/>
                <w:color w:val="000000"/>
                <w:sz w:val="24"/>
                <w:szCs w:val="24"/>
                <w:lang w:eastAsia="en-GB"/>
              </w:rPr>
              <w:t>Našumas</w:t>
            </w:r>
          </w:p>
          <w:p w14:paraId="2C34784B" w14:textId="77777777" w:rsidR="003F4611" w:rsidRPr="00F662F8" w:rsidRDefault="003F4611" w:rsidP="00916D87">
            <w:pPr>
              <w:spacing w:line="240" w:lineRule="auto"/>
              <w:ind w:left="41" w:hanging="7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</w:p>
          <w:p w14:paraId="73F7929C" w14:textId="77777777" w:rsidR="003F4611" w:rsidRPr="00F662F8" w:rsidRDefault="003F4611" w:rsidP="00916D87">
            <w:pPr>
              <w:spacing w:line="240" w:lineRule="auto"/>
              <w:ind w:left="41" w:hanging="7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061CE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 xml:space="preserve">Komutatorių našumo parametrai: </w:t>
            </w:r>
          </w:p>
          <w:p w14:paraId="1E7514D9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 xml:space="preserve">- komutavimo pajėgumas – ne mažiau kaip 2,16 Tbps (full duplex); </w:t>
            </w:r>
          </w:p>
          <w:p w14:paraId="0CAD89CC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- pralaidumas – ne mažiau kaip 880Mpps (full duplex);</w:t>
            </w:r>
          </w:p>
          <w:p w14:paraId="788C1D17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- vėlinimas – ne daugiau kaip 910 ns;</w:t>
            </w:r>
          </w:p>
          <w:p w14:paraId="3244EE39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 xml:space="preserve">- maksimalus MAC adresų skaičius –  ne mažiau kaip 32000; </w:t>
            </w:r>
          </w:p>
          <w:p w14:paraId="1973C5B8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- maksimalus VLAN skaičius – ne mažiau kaip 4000;</w:t>
            </w:r>
          </w:p>
          <w:p w14:paraId="0974E27D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- maksimalus IPv4 maršrutų skaičius – ne mažiau kaip 64000;</w:t>
            </w:r>
          </w:p>
          <w:p w14:paraId="64218331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- maksimalus IPv6 maršrutų skaičius – ne mažiau kaip 28000</w:t>
            </w:r>
          </w:p>
          <w:p w14:paraId="09AE2E6B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70B2" w14:textId="77777777" w:rsidR="003F4611" w:rsidRPr="00F662F8" w:rsidRDefault="003F4611" w:rsidP="00916D87">
            <w:pPr>
              <w:tabs>
                <w:tab w:val="left" w:pos="367"/>
                <w:tab w:val="left" w:pos="865"/>
              </w:tabs>
              <w:spacing w:line="257" w:lineRule="auto"/>
              <w:ind w:left="14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3F4611" w:rsidRPr="00F662F8" w14:paraId="2FC56FC0" w14:textId="77777777" w:rsidTr="00916D87">
        <w:trPr>
          <w:trHeight w:val="2030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F028" w14:textId="77777777" w:rsidR="003F4611" w:rsidRPr="00F662F8" w:rsidRDefault="003F4611" w:rsidP="00916D87">
            <w:pPr>
              <w:pStyle w:val="Sraopastraipa"/>
              <w:spacing w:line="240" w:lineRule="auto"/>
              <w:ind w:left="567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en-GB"/>
              </w:rPr>
              <w:lastRenderedPageBreak/>
              <w:t>10.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41AE1" w14:textId="77777777" w:rsidR="003F4611" w:rsidRPr="00F662F8" w:rsidRDefault="003F4611" w:rsidP="00916D87">
            <w:pPr>
              <w:spacing w:line="240" w:lineRule="auto"/>
              <w:ind w:left="41" w:hanging="7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 w:rsidRPr="00F662F8" w:rsidDel="005035B4">
              <w:rPr>
                <w:rFonts w:cstheme="minorHAnsi"/>
                <w:color w:val="000000"/>
                <w:sz w:val="24"/>
                <w:szCs w:val="24"/>
                <w:lang w:eastAsia="en-GB"/>
              </w:rPr>
              <w:t>Layer 2 funkcionalumas</w:t>
            </w:r>
          </w:p>
        </w:tc>
        <w:tc>
          <w:tcPr>
            <w:tcW w:w="2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67F63D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 w:rsidDel="005035B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‒    Spanning  Tree šeimos protokolų palaikymas: IEEE 802.1D, 802.1s, 802.1w, RPVST+</w:t>
            </w: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;</w:t>
            </w:r>
          </w:p>
          <w:p w14:paraId="535E6D75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 w:rsidDel="005035B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‒    IGMP Snooping  palaikymas</w:t>
            </w: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;</w:t>
            </w:r>
          </w:p>
          <w:p w14:paraId="6899FF89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 w:rsidDel="005035B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‒    MLD Snooping palaikymas</w:t>
            </w: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;</w:t>
            </w:r>
          </w:p>
          <w:p w14:paraId="76ED2965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 w:rsidDel="005035B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‒</w:t>
            </w: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 xml:space="preserve">    LLDP palaikymas.</w:t>
            </w:r>
            <w:r w:rsidRPr="00F511D7" w:rsidDel="005035B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06D9" w14:textId="77777777" w:rsidR="003F4611" w:rsidRPr="00F662F8" w:rsidDel="005035B4" w:rsidRDefault="003F4611" w:rsidP="00916D87">
            <w:pPr>
              <w:tabs>
                <w:tab w:val="left" w:pos="865"/>
              </w:tabs>
              <w:ind w:left="14"/>
              <w:jc w:val="both"/>
              <w:rPr>
                <w:rFonts w:cstheme="minorHAnsi"/>
                <w:sz w:val="24"/>
                <w:szCs w:val="24"/>
                <w:lang w:eastAsia="en-GB"/>
              </w:rPr>
            </w:pPr>
          </w:p>
        </w:tc>
      </w:tr>
      <w:tr w:rsidR="003F4611" w:rsidRPr="00F662F8" w14:paraId="1413D53B" w14:textId="77777777" w:rsidTr="00916D87">
        <w:trPr>
          <w:trHeight w:val="1544"/>
        </w:trPr>
        <w:tc>
          <w:tcPr>
            <w:tcW w:w="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E613" w14:textId="77777777" w:rsidR="003F4611" w:rsidRPr="00F662F8" w:rsidRDefault="003F4611" w:rsidP="00916D87">
            <w:pPr>
              <w:pStyle w:val="Sraopastraipa"/>
              <w:spacing w:line="240" w:lineRule="auto"/>
              <w:ind w:left="567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en-GB"/>
              </w:rPr>
              <w:t>11.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F35220" w14:textId="77777777" w:rsidR="003F4611" w:rsidRPr="00F662F8" w:rsidRDefault="003F4611" w:rsidP="00916D87">
            <w:pPr>
              <w:spacing w:line="240" w:lineRule="auto"/>
              <w:ind w:left="41" w:hanging="7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 w:rsidRPr="00F662F8" w:rsidDel="005035B4">
              <w:rPr>
                <w:rFonts w:cstheme="minorHAnsi"/>
                <w:color w:val="000000"/>
                <w:sz w:val="24"/>
                <w:szCs w:val="24"/>
                <w:lang w:eastAsia="en-GB"/>
              </w:rPr>
              <w:t>Layer 3 funkcionalumas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26CB2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 w:rsidDel="005035B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‒   OSPF v 2/v3 ir BGPv4 dinaminių maršrutizavimo protokolų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F511D7" w:rsidDel="005035B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palaikymas</w:t>
            </w: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;</w:t>
            </w:r>
            <w:r w:rsidRPr="00F511D7" w:rsidDel="005035B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F511D7" w:rsidDel="005035B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br/>
              <w:t>‒   VRF-lite palaikymas</w:t>
            </w: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;</w:t>
            </w:r>
          </w:p>
          <w:p w14:paraId="29309EB0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 w:rsidDel="005035B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‒   BFD palaikymas</w:t>
            </w: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;</w:t>
            </w:r>
          </w:p>
          <w:p w14:paraId="49449E5A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 w:rsidDel="005035B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‒   L2 ir L3 VXLAN Gateway palaikymas</w:t>
            </w: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;</w:t>
            </w:r>
          </w:p>
          <w:p w14:paraId="687BC96B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 w:rsidDel="005035B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‒   BGP EVPN VXLAN palaikymas</w:t>
            </w: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;</w:t>
            </w:r>
          </w:p>
          <w:p w14:paraId="6FEB0F32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 xml:space="preserve">-    </w:t>
            </w:r>
            <w:r w:rsidRPr="00F511D7" w:rsidDel="005035B4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Static VXLAN palaikymas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DEA3" w14:textId="77777777" w:rsidR="003F4611" w:rsidRPr="00F662F8" w:rsidDel="005035B4" w:rsidRDefault="003F4611" w:rsidP="00916D87">
            <w:pPr>
              <w:tabs>
                <w:tab w:val="left" w:pos="865"/>
              </w:tabs>
              <w:ind w:left="14"/>
              <w:jc w:val="both"/>
              <w:rPr>
                <w:rFonts w:cstheme="minorHAnsi"/>
                <w:sz w:val="24"/>
                <w:szCs w:val="24"/>
                <w:lang w:eastAsia="en-GB"/>
              </w:rPr>
            </w:pPr>
          </w:p>
        </w:tc>
      </w:tr>
      <w:tr w:rsidR="003F4611" w:rsidRPr="00F662F8" w14:paraId="6E77EB24" w14:textId="77777777" w:rsidTr="00916D87">
        <w:trPr>
          <w:trHeight w:val="1160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ECE2" w14:textId="77777777" w:rsidR="003F4611" w:rsidRPr="00F662F8" w:rsidRDefault="003F4611" w:rsidP="00916D87">
            <w:pPr>
              <w:spacing w:line="240" w:lineRule="auto"/>
              <w:ind w:left="567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en-GB"/>
              </w:rPr>
              <w:t>12.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79A2" w14:textId="77777777" w:rsidR="003F4611" w:rsidRPr="00F662F8" w:rsidRDefault="003F4611" w:rsidP="00916D87">
            <w:pPr>
              <w:spacing w:line="240" w:lineRule="auto"/>
              <w:ind w:left="41" w:hanging="7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 w:rsidRPr="00F662F8">
              <w:rPr>
                <w:rFonts w:cstheme="minorHAnsi"/>
                <w:color w:val="000000" w:themeColor="text1"/>
                <w:sz w:val="24"/>
                <w:szCs w:val="24"/>
                <w:lang w:eastAsia="en-GB"/>
              </w:rPr>
              <w:t>Duomenų tinklo funkcionalumas</w:t>
            </w: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2C65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 xml:space="preserve">-  Data Center Bridging (DCBX, PFC, 802.1Qbb Priority FlowControl, 802.1Qaz ETS) palaikymas; </w:t>
            </w:r>
          </w:p>
          <w:p w14:paraId="45EDF1F0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-  iSCSI TLV palaikymas;</w:t>
            </w:r>
          </w:p>
          <w:p w14:paraId="54675675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- 802.3X Flow Control palaikymas;</w:t>
            </w:r>
          </w:p>
          <w:p w14:paraId="1B6CB147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- RoCE palaikymas;</w:t>
            </w:r>
          </w:p>
          <w:p w14:paraId="33D9C46A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E542" w14:textId="77777777" w:rsidR="003F4611" w:rsidRPr="00F662F8" w:rsidRDefault="003F4611" w:rsidP="00916D87">
            <w:pPr>
              <w:tabs>
                <w:tab w:val="left" w:pos="865"/>
              </w:tabs>
              <w:spacing w:line="257" w:lineRule="auto"/>
              <w:ind w:left="14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3F4611" w:rsidRPr="00F662F8" w14:paraId="3508765D" w14:textId="77777777" w:rsidTr="00916D87">
        <w:trPr>
          <w:trHeight w:val="839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BFF0" w14:textId="77777777" w:rsidR="003F4611" w:rsidRPr="00F662F8" w:rsidRDefault="003F4611" w:rsidP="00916D87">
            <w:pPr>
              <w:spacing w:line="240" w:lineRule="auto"/>
              <w:ind w:left="567"/>
              <w:jc w:val="both"/>
              <w:rPr>
                <w:rFonts w:cstheme="minorHAnsi"/>
                <w:color w:val="000000"/>
                <w:sz w:val="24"/>
                <w:szCs w:val="24"/>
                <w:lang w:eastAsia="en-GB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en-GB"/>
              </w:rPr>
              <w:t>13.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C41767" w14:textId="77777777" w:rsidR="003F4611" w:rsidRPr="00F662F8" w:rsidRDefault="003F4611" w:rsidP="00916D87">
            <w:pPr>
              <w:spacing w:line="240" w:lineRule="auto"/>
              <w:ind w:left="41" w:hanging="7"/>
              <w:jc w:val="both"/>
              <w:rPr>
                <w:rFonts w:eastAsia="Calibri" w:cstheme="minorHAnsi"/>
                <w:color w:val="000000"/>
                <w:sz w:val="24"/>
                <w:szCs w:val="24"/>
              </w:rPr>
            </w:pPr>
            <w:r w:rsidRPr="00F662F8">
              <w:rPr>
                <w:rFonts w:eastAsia="Calibri" w:cstheme="minorHAnsi"/>
                <w:color w:val="000000" w:themeColor="text1"/>
                <w:sz w:val="24"/>
                <w:szCs w:val="24"/>
              </w:rPr>
              <w:t>Valdymas ir monitoringas</w:t>
            </w:r>
          </w:p>
        </w:tc>
        <w:tc>
          <w:tcPr>
            <w:tcW w:w="2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2B39E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-  NetFlow, sFlow arba lygiaverčio protokolo palaikymas;</w:t>
            </w:r>
          </w:p>
          <w:p w14:paraId="15718F24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-  Port mirroring (SPAN ir ERSPAN) funkcionalumas;</w:t>
            </w:r>
          </w:p>
          <w:p w14:paraId="408D0A48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-  SSHv2 protokolo palaikymas;</w:t>
            </w:r>
          </w:p>
          <w:p w14:paraId="7DD03A74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-  SMNPv2 protokolo palaikymas;</w:t>
            </w:r>
          </w:p>
          <w:p w14:paraId="385F6D3A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-  vartotojų autentikavimas, naudojant RADIUS ir TACACS protokolus;</w:t>
            </w:r>
          </w:p>
          <w:p w14:paraId="3FEE11ED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-  NTP protokolo palaikymas;</w:t>
            </w:r>
          </w:p>
          <w:p w14:paraId="2B32925B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-  Syslog protokolo palaikymas;</w:t>
            </w:r>
          </w:p>
          <w:p w14:paraId="4E257E0E" w14:textId="77777777" w:rsidR="003F4611" w:rsidRPr="00F511D7" w:rsidRDefault="003F4611" w:rsidP="00916D87">
            <w:pPr>
              <w:pStyle w:val="Numeracija"/>
              <w:numPr>
                <w:ilvl w:val="0"/>
                <w:numId w:val="0"/>
              </w:numPr>
              <w:spacing w:before="0" w:after="0" w:line="240" w:lineRule="auto"/>
              <w:contextualSpacing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</w:pPr>
            <w:r w:rsidRPr="00F511D7">
              <w:rPr>
                <w:rFonts w:asciiTheme="minorHAnsi" w:hAnsiTheme="minorHAnsi" w:cstheme="minorHAnsi"/>
                <w:color w:val="auto"/>
                <w:sz w:val="24"/>
                <w:szCs w:val="24"/>
                <w:lang w:eastAsia="en-US"/>
              </w:rPr>
              <w:t>-  integracija su Ansible, pakaikant Ansible modulius ir roles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C67E" w14:textId="77777777" w:rsidR="003F4611" w:rsidRPr="00F662F8" w:rsidRDefault="003F4611" w:rsidP="00916D87">
            <w:pPr>
              <w:tabs>
                <w:tab w:val="left" w:pos="865"/>
              </w:tabs>
              <w:spacing w:line="257" w:lineRule="auto"/>
              <w:ind w:left="14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3F4611" w:rsidRPr="006F2453" w14:paraId="583E2D4E" w14:textId="77777777" w:rsidTr="00916D87">
        <w:trPr>
          <w:trHeight w:val="557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962B" w14:textId="77777777" w:rsidR="003F4611" w:rsidRPr="00F662F8" w:rsidRDefault="003F4611" w:rsidP="00916D87">
            <w:pPr>
              <w:spacing w:line="240" w:lineRule="auto"/>
              <w:ind w:left="567"/>
              <w:jc w:val="both"/>
              <w:rPr>
                <w:rFonts w:cstheme="minorHAnsi"/>
                <w:color w:val="000000" w:themeColor="text1"/>
                <w:sz w:val="24"/>
                <w:szCs w:val="24"/>
                <w:lang w:eastAsia="en-GB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eastAsia="en-GB"/>
              </w:rPr>
              <w:t>14.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DAB4EE" w14:textId="77777777" w:rsidR="003F4611" w:rsidRPr="00F662F8" w:rsidRDefault="003F4611" w:rsidP="00916D87">
            <w:pPr>
              <w:spacing w:line="240" w:lineRule="auto"/>
              <w:ind w:left="41" w:hanging="7"/>
              <w:jc w:val="both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EF6248">
              <w:rPr>
                <w:rFonts w:eastAsia="Calibri" w:cstheme="minorHAnsi"/>
                <w:color w:val="000000" w:themeColor="text1"/>
                <w:sz w:val="24"/>
                <w:szCs w:val="24"/>
              </w:rPr>
              <w:t>Garantinė techninė priežiūra</w:t>
            </w:r>
          </w:p>
        </w:tc>
        <w:tc>
          <w:tcPr>
            <w:tcW w:w="2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5BE8F9" w14:textId="02BD0F29" w:rsidR="003F4611" w:rsidRPr="00F662F8" w:rsidRDefault="003F4611" w:rsidP="00916D87">
            <w:pPr>
              <w:tabs>
                <w:tab w:val="left" w:pos="865"/>
              </w:tabs>
              <w:spacing w:line="240" w:lineRule="auto"/>
              <w:ind w:left="1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F662F8">
              <w:rPr>
                <w:rFonts w:eastAsia="Calibri" w:cstheme="minorHAnsi"/>
                <w:sz w:val="24"/>
                <w:szCs w:val="24"/>
              </w:rPr>
              <w:t xml:space="preserve">Siūlomam sprendimui ir visai pateikiamai aparatinei ir programinei įrangai turi būti suteikiamos įrangos gamintojo garantinės ir techninės pagalbos paslaugos </w:t>
            </w:r>
            <w:r w:rsidR="0019321F">
              <w:rPr>
                <w:rFonts w:eastAsia="Calibri" w:cstheme="minorHAnsi"/>
                <w:sz w:val="24"/>
                <w:szCs w:val="24"/>
              </w:rPr>
              <w:t>penkiems</w:t>
            </w:r>
            <w:r w:rsidRPr="00F662F8">
              <w:rPr>
                <w:rFonts w:eastAsia="Calibri" w:cstheme="minorHAnsi"/>
                <w:sz w:val="24"/>
                <w:szCs w:val="24"/>
              </w:rPr>
              <w:t xml:space="preserve"> (5) metams nuo įrangos pristatymo perkančiajai organizacijai. </w:t>
            </w:r>
          </w:p>
          <w:p w14:paraId="6D05827A" w14:textId="77777777" w:rsidR="003F4611" w:rsidRPr="00F662F8" w:rsidRDefault="003F4611" w:rsidP="00916D87">
            <w:pPr>
              <w:tabs>
                <w:tab w:val="left" w:pos="865"/>
              </w:tabs>
              <w:spacing w:line="240" w:lineRule="auto"/>
              <w:ind w:left="1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F662F8">
              <w:rPr>
                <w:rFonts w:eastAsia="Calibri" w:cstheme="minorHAnsi"/>
                <w:sz w:val="24"/>
                <w:szCs w:val="24"/>
              </w:rPr>
              <w:t>Gedimų registravimas 7 dienas per savaitę, 24 valandas per parą, įskaitant ir šventines dienas. Jei problemos nepavyksta išspręsti nuotoliniu būdu, gamintojo serviso centro specialistas ir keitimui reikalingi komponentai kritiniams sutrikimams šalinti turi atvykti į įrangos buvimo vietą ne vėliau kaip kitą darbo dieną.</w:t>
            </w:r>
          </w:p>
          <w:p w14:paraId="076B836D" w14:textId="3413EB46" w:rsidR="003F4611" w:rsidRPr="00F662F8" w:rsidRDefault="003F4611" w:rsidP="00916D87">
            <w:pPr>
              <w:tabs>
                <w:tab w:val="left" w:pos="865"/>
              </w:tabs>
              <w:spacing w:line="240" w:lineRule="auto"/>
              <w:ind w:left="1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F662F8">
              <w:rPr>
                <w:rFonts w:eastAsia="Calibri" w:cstheme="minorHAnsi"/>
                <w:sz w:val="24"/>
                <w:szCs w:val="24"/>
              </w:rPr>
              <w:t>Visų įsigyjamų komponentų garantinei ir techninei priežiūrai, visiems sprendimo komponentams (aparatinei ir programinei įrangai pateikiamai su šiuo sprendimu) sutrikimai ir gedimai registruojam</w:t>
            </w:r>
            <w:bookmarkStart w:id="0" w:name="_GoBack"/>
            <w:bookmarkEnd w:id="0"/>
            <w:r w:rsidRPr="00F662F8">
              <w:rPr>
                <w:rFonts w:eastAsia="Calibri" w:cstheme="minorHAnsi"/>
                <w:sz w:val="24"/>
                <w:szCs w:val="24"/>
              </w:rPr>
              <w:t>i tiesiogiai vieningoje telkinio įrangos gamintojo pagalbos tarnyboje (telefonu, elek</w:t>
            </w:r>
            <w:r>
              <w:rPr>
                <w:rFonts w:eastAsia="Calibri" w:cstheme="minorHAnsi"/>
                <w:sz w:val="24"/>
                <w:szCs w:val="24"/>
              </w:rPr>
              <w:t>t</w:t>
            </w:r>
            <w:r w:rsidRPr="00F662F8">
              <w:rPr>
                <w:rFonts w:eastAsia="Calibri" w:cstheme="minorHAnsi"/>
                <w:sz w:val="24"/>
                <w:szCs w:val="24"/>
              </w:rPr>
              <w:t>roniniu paštu, internetinėje sistemoje)</w:t>
            </w:r>
            <w:r w:rsidR="00212A5A">
              <w:rPr>
                <w:rFonts w:eastAsia="Calibri" w:cstheme="minorHAnsi"/>
                <w:sz w:val="24"/>
                <w:szCs w:val="24"/>
              </w:rPr>
              <w:t>.</w:t>
            </w:r>
          </w:p>
          <w:p w14:paraId="429D9EE0" w14:textId="77777777" w:rsidR="003F4611" w:rsidRPr="00F662F8" w:rsidRDefault="003F4611" w:rsidP="00916D87">
            <w:pPr>
              <w:tabs>
                <w:tab w:val="left" w:pos="865"/>
              </w:tabs>
              <w:spacing w:line="240" w:lineRule="auto"/>
              <w:ind w:left="1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F662F8">
              <w:rPr>
                <w:rFonts w:eastAsia="Calibri" w:cstheme="minorHAnsi"/>
                <w:sz w:val="24"/>
                <w:szCs w:val="24"/>
              </w:rPr>
              <w:t xml:space="preserve">Visai sprendime naudojamos programinės ir techninės įrangos priežiūrai turi būti taikomas „vieno langelio </w:t>
            </w:r>
            <w:r w:rsidRPr="00F662F8">
              <w:rPr>
                <w:rFonts w:eastAsia="Calibri" w:cstheme="minorHAnsi"/>
                <w:sz w:val="24"/>
                <w:szCs w:val="24"/>
              </w:rPr>
              <w:lastRenderedPageBreak/>
              <w:t>principas“  –  visiems sprendimo komponentams (aparatinei ir programinei įrangai šiame pasiūlyme), sutrikimai ir gedimai registruojami tiesiogiai įrangos gamintojo pagalbos tarnyboje, sprendžiami to paties gamintojo inžinierių.</w:t>
            </w:r>
          </w:p>
          <w:p w14:paraId="33E4CCA5" w14:textId="53B2E85D" w:rsidR="003F4611" w:rsidRPr="00F662F8" w:rsidRDefault="003F4611" w:rsidP="00916D87">
            <w:pPr>
              <w:tabs>
                <w:tab w:val="left" w:pos="865"/>
              </w:tabs>
              <w:spacing w:line="240" w:lineRule="auto"/>
              <w:ind w:left="1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F662F8">
              <w:rPr>
                <w:rFonts w:eastAsia="Calibri" w:cstheme="minorHAnsi"/>
                <w:sz w:val="24"/>
                <w:szCs w:val="24"/>
              </w:rPr>
              <w:t>Programinei įrangai, kuri yra sudedamoji  sprendimo dalis, esant galiojančiai techninės pagalbos ir programinės įrangos versijų naujumo</w:t>
            </w:r>
            <w:r w:rsidR="00212A5A">
              <w:rPr>
                <w:rFonts w:eastAsia="Calibri" w:cstheme="minorHAnsi"/>
                <w:sz w:val="24"/>
                <w:szCs w:val="24"/>
              </w:rPr>
              <w:t xml:space="preserve"> (angl. „software maintenance“)</w:t>
            </w:r>
            <w:r w:rsidRPr="00F662F8">
              <w:rPr>
                <w:rFonts w:eastAsia="Calibri" w:cstheme="minorHAnsi"/>
                <w:sz w:val="24"/>
                <w:szCs w:val="24"/>
              </w:rPr>
              <w:t xml:space="preserve"> sutarčiai - turi būti galimybė naudoti naujausias versijas be papildomo pirkimo.</w:t>
            </w:r>
          </w:p>
          <w:p w14:paraId="6B8BA48A" w14:textId="5202FDF8" w:rsidR="003F4611" w:rsidRPr="006F2453" w:rsidRDefault="003F4611" w:rsidP="00916D87">
            <w:pPr>
              <w:tabs>
                <w:tab w:val="left" w:pos="865"/>
              </w:tabs>
              <w:spacing w:line="240" w:lineRule="auto"/>
              <w:ind w:left="14"/>
              <w:jc w:val="both"/>
              <w:rPr>
                <w:rFonts w:eastAsia="Calibri" w:cstheme="minorHAnsi"/>
                <w:sz w:val="24"/>
                <w:szCs w:val="24"/>
              </w:rPr>
            </w:pPr>
            <w:r w:rsidRPr="00F662F8">
              <w:rPr>
                <w:rFonts w:eastAsia="Calibri" w:cstheme="minorHAnsi"/>
                <w:sz w:val="24"/>
                <w:szCs w:val="24"/>
              </w:rPr>
              <w:t>Būtina pateikti nuorodą į gamintojo internetinę svetainę, kuri įgalina registruotus vartotojus serijinio numerio pagalba patikrinti suteiktą gamintojo garantiją.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30BA" w14:textId="77777777" w:rsidR="003F4611" w:rsidRPr="006F2453" w:rsidRDefault="003F4611" w:rsidP="00916D87">
            <w:pPr>
              <w:tabs>
                <w:tab w:val="left" w:pos="865"/>
              </w:tabs>
              <w:spacing w:line="257" w:lineRule="auto"/>
              <w:ind w:left="14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645CEC17" w14:textId="77777777" w:rsidR="003F4611" w:rsidRPr="006F2453" w:rsidRDefault="003F4611" w:rsidP="003F4611">
      <w:pPr>
        <w:rPr>
          <w:rFonts w:eastAsia="Times New Roman" w:cstheme="minorHAnsi"/>
          <w:sz w:val="24"/>
          <w:szCs w:val="24"/>
        </w:rPr>
      </w:pPr>
    </w:p>
    <w:p w14:paraId="0D386F58" w14:textId="77777777" w:rsidR="00D41484" w:rsidRDefault="00D41484"/>
    <w:sectPr w:rsidR="00D41484" w:rsidSect="003F4611">
      <w:headerReference w:type="even" r:id="rId10"/>
      <w:headerReference w:type="first" r:id="rId11"/>
      <w:pgSz w:w="11906" w:h="16838" w:code="9"/>
      <w:pgMar w:top="1134" w:right="567" w:bottom="1134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3A12F" w14:textId="77777777" w:rsidR="009D7303" w:rsidRDefault="009D7303">
      <w:pPr>
        <w:spacing w:after="0" w:line="240" w:lineRule="auto"/>
      </w:pPr>
      <w:r>
        <w:separator/>
      </w:r>
    </w:p>
  </w:endnote>
  <w:endnote w:type="continuationSeparator" w:id="0">
    <w:p w14:paraId="5E3493AB" w14:textId="77777777" w:rsidR="009D7303" w:rsidRDefault="009D7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E1DD3" w14:textId="77777777" w:rsidR="009D7303" w:rsidRDefault="009D7303">
      <w:pPr>
        <w:spacing w:after="0" w:line="240" w:lineRule="auto"/>
      </w:pPr>
      <w:r>
        <w:separator/>
      </w:r>
    </w:p>
  </w:footnote>
  <w:footnote w:type="continuationSeparator" w:id="0">
    <w:p w14:paraId="49B1F042" w14:textId="77777777" w:rsidR="009D7303" w:rsidRDefault="009D7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91B9C" w14:textId="77777777" w:rsidR="003F4611" w:rsidRDefault="003F4611">
    <w:pPr>
      <w:pStyle w:val="Antrats"/>
    </w:pPr>
    <w:r>
      <w:rPr>
        <w:noProof/>
        <w:lang w:eastAsia="lt-LT"/>
        <w14:ligatures w14:val="standardContextua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7B4E6B87" wp14:editId="0A801A0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3970" b="12065"/>
              <wp:wrapNone/>
              <wp:docPr id="2" name="Text Box 2" descr="Dell Customer Communication - Confidenti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DA17A1" w14:textId="77777777" w:rsidR="003F4611" w:rsidRPr="00B11B1F" w:rsidRDefault="003F4611" w:rsidP="00B11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737373"/>
                              <w:sz w:val="20"/>
                              <w:szCs w:val="20"/>
                            </w:rPr>
                          </w:pPr>
                          <w:r w:rsidRPr="00B11B1F">
                            <w:rPr>
                              <w:rFonts w:ascii="Calibri" w:eastAsia="Calibri" w:hAnsi="Calibri" w:cs="Calibri"/>
                              <w:noProof/>
                              <w:color w:val="737373"/>
                              <w:sz w:val="20"/>
                              <w:szCs w:val="20"/>
                            </w:rPr>
                            <w:t>Dell Customer Communication -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B4E6B8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ell Customer Communication - Confidenti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textbox style="mso-fit-shape-to-text:t" inset="20pt,15pt,0,0">
                <w:txbxContent>
                  <w:p w14:paraId="5BDA17A1" w14:textId="77777777" w:rsidR="003F4611" w:rsidRPr="00B11B1F" w:rsidRDefault="003F4611" w:rsidP="00B11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737373"/>
                        <w:sz w:val="20"/>
                        <w:szCs w:val="20"/>
                      </w:rPr>
                    </w:pPr>
                    <w:r w:rsidRPr="00B11B1F">
                      <w:rPr>
                        <w:rFonts w:ascii="Calibri" w:eastAsia="Calibri" w:hAnsi="Calibri" w:cs="Calibri"/>
                        <w:noProof/>
                        <w:color w:val="737373"/>
                        <w:sz w:val="20"/>
                        <w:szCs w:val="20"/>
                      </w:rPr>
                      <w:t>Dell Customer Communication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70660" w14:textId="77777777" w:rsidR="003F4611" w:rsidRDefault="003F4611">
    <w:pPr>
      <w:pStyle w:val="Antrats"/>
    </w:pPr>
    <w:r>
      <w:rPr>
        <w:noProof/>
        <w:lang w:eastAsia="lt-LT"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669065" wp14:editId="33BE286B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3970" b="12065"/>
              <wp:wrapNone/>
              <wp:docPr id="1" name="Text Box 1" descr="Dell Customer Communication - Confidenti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314F2" w14:textId="77777777" w:rsidR="003F4611" w:rsidRPr="00B11B1F" w:rsidRDefault="003F4611" w:rsidP="00B11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737373"/>
                              <w:sz w:val="20"/>
                              <w:szCs w:val="20"/>
                            </w:rPr>
                          </w:pPr>
                          <w:r w:rsidRPr="00B11B1F">
                            <w:rPr>
                              <w:rFonts w:ascii="Calibri" w:eastAsia="Calibri" w:hAnsi="Calibri" w:cs="Calibri"/>
                              <w:noProof/>
                              <w:color w:val="737373"/>
                              <w:sz w:val="20"/>
                              <w:szCs w:val="20"/>
                            </w:rPr>
                            <w:t>Dell Customer Communication -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26690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Dell Customer Communication - Confidenti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textbox style="mso-fit-shape-to-text:t" inset="20pt,15pt,0,0">
                <w:txbxContent>
                  <w:p w14:paraId="6F7314F2" w14:textId="77777777" w:rsidR="003F4611" w:rsidRPr="00B11B1F" w:rsidRDefault="003F4611" w:rsidP="00B11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737373"/>
                        <w:sz w:val="20"/>
                        <w:szCs w:val="20"/>
                      </w:rPr>
                    </w:pPr>
                    <w:r w:rsidRPr="00B11B1F">
                      <w:rPr>
                        <w:rFonts w:ascii="Calibri" w:eastAsia="Calibri" w:hAnsi="Calibri" w:cs="Calibri"/>
                        <w:noProof/>
                        <w:color w:val="737373"/>
                        <w:sz w:val="20"/>
                        <w:szCs w:val="20"/>
                      </w:rPr>
                      <w:t>Dell Customer Communication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C5680"/>
    <w:multiLevelType w:val="hybridMultilevel"/>
    <w:tmpl w:val="A0D219CE"/>
    <w:lvl w:ilvl="0" w:tplc="0880684C">
      <w:start w:val="1"/>
      <w:numFmt w:val="decimal"/>
      <w:lvlText w:val="%1."/>
      <w:lvlJc w:val="left"/>
      <w:pPr>
        <w:ind w:left="720" w:hanging="2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B86D59"/>
    <w:multiLevelType w:val="multilevel"/>
    <w:tmpl w:val="73F29B62"/>
    <w:lvl w:ilvl="0">
      <w:start w:val="1"/>
      <w:numFmt w:val="decimal"/>
      <w:pStyle w:val="Numeracija"/>
      <w:suff w:val="space"/>
      <w:lvlText w:val="%1."/>
      <w:lvlJc w:val="left"/>
      <w:pPr>
        <w:ind w:left="177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2067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24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95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611"/>
    <w:rsid w:val="00013434"/>
    <w:rsid w:val="000C7720"/>
    <w:rsid w:val="000E4DF6"/>
    <w:rsid w:val="001061A9"/>
    <w:rsid w:val="00164660"/>
    <w:rsid w:val="00173A81"/>
    <w:rsid w:val="001831C3"/>
    <w:rsid w:val="00192174"/>
    <w:rsid w:val="0019321F"/>
    <w:rsid w:val="00212A5A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56D5C"/>
    <w:rsid w:val="0037105D"/>
    <w:rsid w:val="003868E1"/>
    <w:rsid w:val="003B478F"/>
    <w:rsid w:val="003F4611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17232"/>
    <w:rsid w:val="009407AC"/>
    <w:rsid w:val="00960627"/>
    <w:rsid w:val="009B282B"/>
    <w:rsid w:val="009D69AB"/>
    <w:rsid w:val="009D7303"/>
    <w:rsid w:val="009D7629"/>
    <w:rsid w:val="00A02CAA"/>
    <w:rsid w:val="00A229C7"/>
    <w:rsid w:val="00A56108"/>
    <w:rsid w:val="00AF468B"/>
    <w:rsid w:val="00B26F15"/>
    <w:rsid w:val="00B46B2B"/>
    <w:rsid w:val="00B81A88"/>
    <w:rsid w:val="00BA1821"/>
    <w:rsid w:val="00C72767"/>
    <w:rsid w:val="00D2378B"/>
    <w:rsid w:val="00D34330"/>
    <w:rsid w:val="00D41484"/>
    <w:rsid w:val="00DE5867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5FD07A"/>
  <w15:chartTrackingRefBased/>
  <w15:docId w15:val="{497B3913-BCBB-4162-9459-54757CE0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F461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F46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F46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F4611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F46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F4611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F46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F46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F46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F46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F4611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F461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F4611"/>
    <w:rPr>
      <w:rFonts w:asciiTheme="minorHAnsi" w:eastAsiaTheme="majorEastAsia" w:hAnsiTheme="minorHAnsi" w:cstheme="majorBidi"/>
      <w:color w:val="365F91" w:themeColor="accent1" w:themeShade="BF"/>
      <w:sz w:val="28"/>
      <w:szCs w:val="28"/>
      <w:lang w:eastAsia="en-US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F4611"/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4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F4611"/>
    <w:rPr>
      <w:rFonts w:asciiTheme="minorHAnsi" w:eastAsiaTheme="majorEastAsia" w:hAnsiTheme="minorHAnsi" w:cstheme="majorBidi"/>
      <w:color w:val="365F91" w:themeColor="accent1" w:themeShade="BF"/>
      <w:sz w:val="24"/>
      <w:szCs w:val="24"/>
      <w:lang w:eastAsia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F4611"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en-US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F4611"/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en-US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F4611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en-US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F4611"/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en-US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F46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F461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F461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F46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F461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F4611"/>
    <w:rPr>
      <w:i/>
      <w:iCs/>
      <w:color w:val="404040" w:themeColor="text1" w:themeTint="BF"/>
      <w:sz w:val="24"/>
      <w:szCs w:val="24"/>
      <w:lang w:eastAsia="en-US"/>
    </w:rPr>
  </w:style>
  <w:style w:type="paragraph" w:styleId="Sraopastraipa">
    <w:name w:val="List Paragraph"/>
    <w:aliases w:val="List not in Table,ERP-List Paragraph,List Paragraph1,List Paragraph11,Numbering,List Paragraph Red,Bullet EY,List Paragraph2,Bullet,TIIS - Bullet Style (Level 1),VKTI - text numbering,Normal bullet 2,Paragraph,List L1,List Paragraph21"/>
    <w:basedOn w:val="prastasis"/>
    <w:link w:val="SraopastraipaDiagrama"/>
    <w:uiPriority w:val="34"/>
    <w:qFormat/>
    <w:rsid w:val="003F461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F4611"/>
    <w:rPr>
      <w:i/>
      <w:iCs/>
      <w:color w:val="365F9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F461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F4611"/>
    <w:rPr>
      <w:i/>
      <w:iCs/>
      <w:color w:val="365F91" w:themeColor="accent1" w:themeShade="BF"/>
      <w:sz w:val="24"/>
      <w:szCs w:val="24"/>
      <w:lang w:eastAsia="en-US"/>
    </w:rPr>
  </w:style>
  <w:style w:type="character" w:styleId="Rykinuoroda">
    <w:name w:val="Intense Reference"/>
    <w:basedOn w:val="Numatytasispastraiposriftas"/>
    <w:uiPriority w:val="32"/>
    <w:qFormat/>
    <w:rsid w:val="003F4611"/>
    <w:rPr>
      <w:b/>
      <w:bCs/>
      <w:smallCaps/>
      <w:color w:val="365F91" w:themeColor="accent1" w:themeShade="BF"/>
      <w:spacing w:val="5"/>
    </w:rPr>
  </w:style>
  <w:style w:type="character" w:customStyle="1" w:styleId="SraopastraipaDiagrama">
    <w:name w:val="Sąrašo pastraipa Diagrama"/>
    <w:aliases w:val="List not in Table Diagrama,ERP-List Paragraph Diagrama,List Paragraph1 Diagrama,List Paragraph11 Diagrama,Numbering Diagrama,List Paragraph Red Diagrama,Bullet EY Diagrama,List Paragraph2 Diagrama,Bullet Diagrama"/>
    <w:basedOn w:val="Numatytasispastraiposriftas"/>
    <w:link w:val="Sraopastraipa"/>
    <w:uiPriority w:val="34"/>
    <w:qFormat/>
    <w:locked/>
    <w:rsid w:val="003F4611"/>
    <w:rPr>
      <w:sz w:val="24"/>
      <w:szCs w:val="24"/>
      <w:lang w:eastAsia="en-US"/>
    </w:rPr>
  </w:style>
  <w:style w:type="paragraph" w:customStyle="1" w:styleId="Numeracija">
    <w:name w:val="_Numeracija"/>
    <w:basedOn w:val="prastasis"/>
    <w:link w:val="NumeracijaChar"/>
    <w:qFormat/>
    <w:rsid w:val="003F4611"/>
    <w:pPr>
      <w:numPr>
        <w:numId w:val="1"/>
      </w:numPr>
      <w:spacing w:before="60" w:after="60"/>
      <w:jc w:val="both"/>
    </w:pPr>
    <w:rPr>
      <w:rFonts w:ascii="Times New Roman" w:eastAsia="Times New Roman" w:hAnsi="Times New Roman" w:cs="Times New Roman"/>
      <w:color w:val="000000"/>
      <w:lang w:eastAsia="lt-LT"/>
    </w:rPr>
  </w:style>
  <w:style w:type="character" w:customStyle="1" w:styleId="NumeracijaChar">
    <w:name w:val="_Numeracija Char"/>
    <w:link w:val="Numeracija"/>
    <w:rsid w:val="003F4611"/>
    <w:rPr>
      <w:color w:val="000000"/>
      <w:sz w:val="22"/>
      <w:szCs w:val="22"/>
    </w:rPr>
  </w:style>
  <w:style w:type="paragraph" w:styleId="Antrats">
    <w:name w:val="header"/>
    <w:basedOn w:val="prastasis"/>
    <w:link w:val="AntratsDiagrama"/>
    <w:uiPriority w:val="99"/>
    <w:unhideWhenUsed/>
    <w:rsid w:val="003F4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F461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B09E94-619D-419E-8A29-042EBD26825E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659BF079-A649-4F09-AA1B-E92413FF0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D0C5E8-85A6-4230-BCA7-A8E34ADE84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2829</Words>
  <Characters>1613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Techninės specifikacijos priedas nr.1</vt:lpstr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specifikacijos priedas nr.1</dc:title>
  <dc:subject/>
  <dc:creator>Vidmantas Arimavičius</dc:creator>
  <cp:keywords/>
  <dc:description/>
  <cp:lastModifiedBy>Ramunė Bakutienė</cp:lastModifiedBy>
  <cp:revision>6</cp:revision>
  <dcterms:created xsi:type="dcterms:W3CDTF">2025-12-09T21:46:00Z</dcterms:created>
  <dcterms:modified xsi:type="dcterms:W3CDTF">2025-12-17T12:03:00Z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